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346200" cy="134620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widowControl w:val="false"/>
        <w:spacing w:lineRule="atLeast" w:line="1100" w:before="0" w:after="240"/>
        <w:jc w:val="center"/>
        <w:rPr>
          <w:rFonts w:ascii="Times New Roman" w:hAnsi="Times New Roman" w:cs="Times New Roman"/>
          <w:smallCaps/>
          <w:color w:val="000000"/>
          <w:sz w:val="60"/>
          <w:szCs w:val="60"/>
        </w:rPr>
      </w:pPr>
      <w:r>
        <w:rPr>
          <w:rFonts w:cs="Times New Roman" w:ascii="Times New Roman" w:hAnsi="Times New Roman"/>
          <w:smallCaps/>
          <w:color w:val="C10018"/>
          <w:sz w:val="60"/>
          <w:szCs w:val="60"/>
        </w:rPr>
        <w:t>Tai Chi from the Beginning</w:t>
      </w:r>
    </w:p>
    <w:p>
      <w:pPr>
        <w:pStyle w:val="Normal"/>
        <w:widowControl w:val="false"/>
        <w:spacing w:lineRule="atLeast" w:line="360" w:before="0" w:after="240"/>
        <w:jc w:val="right"/>
        <w:rPr>
          <w:rFonts w:ascii="Times Roman" w:hAnsi="Times Roman" w:cs="Times Roman"/>
          <w:color w:val="000000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472E51C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1270000</wp:posOffset>
                </wp:positionV>
                <wp:extent cx="5601335" cy="2972435"/>
                <wp:effectExtent l="0" t="0" r="0" b="0"/>
                <wp:wrapSquare wrapText="bothSides"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spacing w:lineRule="auto" w:line="276"/>
                              <w:rPr>
                                <w:rFonts w:cs="Century Gothic"/>
                                <w:b/>
                                <w:b/>
                                <w:bCs/>
                                <w:color w:val="C10018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lineRule="auto" w:line="276"/>
                              <w:rPr>
                                <w:rFonts w:cs="Times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 Gothic"/>
                                <w:b/>
                                <w:bCs/>
                                <w:color w:val="C10018"/>
                                <w:sz w:val="20"/>
                                <w:szCs w:val="20"/>
                              </w:rPr>
                              <w:t xml:space="preserve">WHAT: Introduction to T’ai Chi - 1st Third of Yang Style Short Form 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lineRule="auto" w:line="276" w:before="0" w:after="240"/>
                              <w:rPr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Tai chi movements are widely acknowledged to help calm the emotions, focus the mind, and strengthen the immune system. Practiced at a slow and even speed, tai chi promotes relaxation, straight posture, and balance. In a very real sense, tai chi helps us to stay younger as we grow older, thus making an outstanding contribution to our overall health and well-being. 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lineRule="auto" w:line="276" w:before="0" w:after="240"/>
                              <w:rPr/>
                            </w:pPr>
                            <w:r>
                              <w:rPr>
                                <w:rFonts w:cs="Century Gothic"/>
                                <w:b/>
                                <w:bCs/>
                                <w:color w:val="C10018"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>
                              <w:rPr>
                                <w:rFonts w:cs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12 LESSON</w:t>
                            </w:r>
                            <w:r>
                              <w:rPr>
                                <w:rFonts w:cs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S, </w:t>
                            </w:r>
                            <w:bookmarkStart w:id="1" w:name="__DdeLink__685_2901940821"/>
                            <w:r>
                              <w:rPr>
                                <w:rFonts w:cs="Century Gothic"/>
                                <w:b/>
                                <w:i/>
                                <w:iCs/>
                                <w:color w:val="72BF44"/>
                                <w:sz w:val="20"/>
                                <w:szCs w:val="20"/>
                              </w:rPr>
                              <w:t>Fill in your own info.</w:t>
                            </w:r>
                            <w:bookmarkEnd w:id="1"/>
                          </w:p>
                          <w:p>
                            <w:pPr>
                              <w:pStyle w:val="FrameContents"/>
                              <w:widowControl w:val="false"/>
                              <w:spacing w:lineRule="auto" w:line="276" w:before="0" w:after="240"/>
                              <w:rPr>
                                <w:rFonts w:cs="Century Gothic"/>
                                <w:b/>
                                <w:b/>
                                <w:bCs/>
                                <w:color w:val="C100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 Gothic"/>
                                <w:b/>
                                <w:bCs/>
                                <w:color w:val="C10018"/>
                                <w:sz w:val="20"/>
                                <w:szCs w:val="20"/>
                              </w:rPr>
                              <w:t>COST: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$10 per class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20"/>
                                <w:szCs w:val="20"/>
                              </w:rPr>
                              <w:t>. Class payments are made at the start of every 4-classes. Preferred payment methods are Venmo, Paypal + Check. Join the first class, try it out before purchasing 1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 4-pack series.  </w:t>
                            </w:r>
                            <w:r>
                              <w:rPr>
                                <w:rFonts w:cs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Note: Repeating students are free for the series.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entury Gothic"/>
                                <w:b/>
                                <w:bCs/>
                                <w:color w:val="C1001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spacing w:lineRule="auto" w:line="27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9pt;margin-top:100pt;width:440.95pt;height:233.95pt" wp14:anchorId="1472E51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widowControl w:val="false"/>
                        <w:spacing w:lineRule="auto" w:line="276"/>
                        <w:rPr>
                          <w:rFonts w:cs="Century Gothic"/>
                          <w:b/>
                          <w:b/>
                          <w:bCs/>
                          <w:color w:val="C10018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widowControl w:val="false"/>
                        <w:spacing w:lineRule="auto" w:line="276"/>
                        <w:rPr>
                          <w:rFonts w:cs="Times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entury Gothic"/>
                          <w:b/>
                          <w:bCs/>
                          <w:color w:val="C10018"/>
                          <w:sz w:val="20"/>
                          <w:szCs w:val="20"/>
                        </w:rPr>
                        <w:t xml:space="preserve">WHAT: Introduction to T’ai Chi - 1st Third of Yang Style Short Form </w:t>
                      </w:r>
                    </w:p>
                    <w:p>
                      <w:pPr>
                        <w:pStyle w:val="FrameContents"/>
                        <w:widowControl w:val="false"/>
                        <w:spacing w:lineRule="auto" w:line="276" w:before="0" w:after="240"/>
                        <w:rPr/>
                      </w:pPr>
                      <w:r>
                        <w:rPr>
                          <w:rFonts w:cs="Century Gothic"/>
                          <w:color w:val="000000"/>
                          <w:sz w:val="20"/>
                          <w:szCs w:val="20"/>
                        </w:rPr>
                        <w:t xml:space="preserve">Tai chi movements are widely acknowledged to help calm the emotions, focus the mind, and strengthen the immune system. Practiced at a slow and even speed, tai chi promotes relaxation, straight posture, and balance. In a very real sense, tai chi helps us to stay younger as we grow older, thus making an outstanding contribution to our overall health and well-being. </w:t>
                      </w:r>
                    </w:p>
                    <w:p>
                      <w:pPr>
                        <w:pStyle w:val="FrameContents"/>
                        <w:widowControl w:val="false"/>
                        <w:spacing w:lineRule="auto" w:line="276" w:before="0" w:after="240"/>
                        <w:rPr/>
                      </w:pPr>
                      <w:r>
                        <w:rPr>
                          <w:rFonts w:cs="Century Gothic"/>
                          <w:b/>
                          <w:bCs/>
                          <w:color w:val="C10018"/>
                          <w:sz w:val="20"/>
                          <w:szCs w:val="20"/>
                        </w:rPr>
                        <w:t xml:space="preserve">WHEN: </w:t>
                      </w:r>
                      <w:r>
                        <w:rPr>
                          <w:rFonts w:cs="Century Gothic"/>
                          <w:b/>
                          <w:color w:val="000000"/>
                          <w:sz w:val="20"/>
                          <w:szCs w:val="20"/>
                        </w:rPr>
                        <w:t>12 LESSON</w:t>
                      </w:r>
                      <w:r>
                        <w:rPr>
                          <w:rFonts w:cs="Century Gothic"/>
                          <w:b/>
                          <w:color w:val="000000"/>
                          <w:sz w:val="20"/>
                          <w:szCs w:val="20"/>
                        </w:rPr>
                        <w:t xml:space="preserve">S, </w:t>
                      </w:r>
                      <w:bookmarkStart w:id="2" w:name="__DdeLink__685_2901940821"/>
                      <w:r>
                        <w:rPr>
                          <w:rFonts w:cs="Century Gothic"/>
                          <w:b/>
                          <w:i/>
                          <w:iCs/>
                          <w:color w:val="72BF44"/>
                          <w:sz w:val="20"/>
                          <w:szCs w:val="20"/>
                        </w:rPr>
                        <w:t>Fill in your own info.</w:t>
                      </w:r>
                      <w:bookmarkEnd w:id="2"/>
                    </w:p>
                    <w:p>
                      <w:pPr>
                        <w:pStyle w:val="FrameContents"/>
                        <w:widowControl w:val="false"/>
                        <w:spacing w:lineRule="auto" w:line="276" w:before="0" w:after="240"/>
                        <w:rPr>
                          <w:rFonts w:cs="Century Gothic"/>
                          <w:b/>
                          <w:b/>
                          <w:bCs/>
                          <w:color w:val="C10018"/>
                          <w:sz w:val="20"/>
                          <w:szCs w:val="20"/>
                        </w:rPr>
                      </w:pPr>
                      <w:r>
                        <w:rPr>
                          <w:rFonts w:cs="Century Gothic"/>
                          <w:b/>
                          <w:bCs/>
                          <w:color w:val="C10018"/>
                          <w:sz w:val="20"/>
                          <w:szCs w:val="20"/>
                        </w:rPr>
                        <w:t>COST:</w:t>
                      </w:r>
                      <w:r>
                        <w:rPr>
                          <w:rFonts w:cs="Century Gothic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entury Gothic"/>
                          <w:b/>
                          <w:color w:val="000000"/>
                          <w:sz w:val="20"/>
                          <w:szCs w:val="20"/>
                        </w:rPr>
                        <w:t>$10 per class</w:t>
                      </w:r>
                      <w:r>
                        <w:rPr>
                          <w:rFonts w:cs="Century Gothic"/>
                          <w:color w:val="000000"/>
                          <w:sz w:val="20"/>
                          <w:szCs w:val="20"/>
                        </w:rPr>
                        <w:t>. Class payments are made at the start of every 4-classes. Preferred payment methods are Venmo, Paypal + Check. Join the first class, try it out before purchasing 1</w:t>
                      </w:r>
                      <w:r>
                        <w:rPr>
                          <w:rFonts w:cs="Century Gothic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cs="Century Gothic"/>
                          <w:color w:val="000000"/>
                          <w:sz w:val="20"/>
                          <w:szCs w:val="20"/>
                        </w:rPr>
                        <w:t xml:space="preserve"> 4-pack series.  </w:t>
                      </w:r>
                      <w:r>
                        <w:rPr>
                          <w:rFonts w:cs="Century Gothic"/>
                          <w:i/>
                          <w:color w:val="000000"/>
                          <w:sz w:val="20"/>
                          <w:szCs w:val="20"/>
                        </w:rPr>
                        <w:t>Note: Repeating students are free for the series.</w:t>
                      </w:r>
                      <w:r>
                        <w:rPr>
                          <w:rFonts w:cs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entury Gothic"/>
                          <w:b/>
                          <w:bCs/>
                          <w:color w:val="C10018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spacing w:lineRule="auto" w:line="27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Roman" w:ascii="Times Roman" w:hAnsi="Times Roman"/>
          <w:i/>
          <w:iCs/>
          <w:color w:val="000000"/>
          <w:sz w:val="28"/>
          <w:szCs w:val="28"/>
        </w:rPr>
        <w:t>“</w:t>
      </w:r>
      <w:r>
        <w:rPr>
          <w:rFonts w:cs="Times Roman" w:ascii="Times Roman" w:hAnsi="Times Roman"/>
          <w:i/>
          <w:iCs/>
          <w:color w:val="000000"/>
          <w:sz w:val="28"/>
          <w:szCs w:val="28"/>
        </w:rPr>
        <w:t>Tai Chi Chuan, the great ultimate, strengthens the weak raises the sick, invigorates the debilitated, and encourages the timid." Cheng Man-ch’ing</w:t>
      </w:r>
    </w:p>
    <w:p>
      <w:pPr>
        <w:pStyle w:val="Normal"/>
        <w:widowControl w:val="false"/>
        <w:spacing w:lineRule="atLeast" w:line="640" w:before="0" w:after="240"/>
        <w:jc w:val="center"/>
        <w:rPr>
          <w:rFonts w:cs="Times Roman"/>
          <w:b/>
          <w:b/>
          <w:color w:val="000000"/>
          <w:sz w:val="28"/>
          <w:szCs w:val="28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61CD469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5820410" cy="2771775"/>
                <wp:effectExtent l="50800" t="25400" r="76200" b="114300"/>
                <wp:wrapThrough wrapText="bothSides">
                  <wp:wrapPolygon edited="0">
                    <wp:start x="-185" y="-178"/>
                    <wp:lineTo x="-185" y="22222"/>
                    <wp:lineTo x="21785" y="22222"/>
                    <wp:lineTo x="21785" y="-178"/>
                    <wp:lineTo x="-185" y="-178"/>
                  </wp:wrapPolygon>
                </wp:wrapThrough>
                <wp:docPr id="4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2771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stroked="t" style="position:absolute;margin-left:0pt;margin-top:25pt;width:458.2pt;height:218.15pt" wp14:anchorId="761CD469">
                <w10:wrap type="none"/>
                <v:fill o:detectmouseclick="t" on="false"/>
                <v:stroke color="black" weight="9360" joinstyle="round" endcap="flat"/>
                <v:shadow on="t" obscured="f" color="black"/>
              </v:rect>
            </w:pict>
          </mc:Fallback>
        </mc:AlternateContent>
      </w:r>
      <w:r>
        <w:rPr>
          <w:rFonts w:cs="Times Roman"/>
          <w:b/>
          <w:color w:val="000000"/>
          <w:sz w:val="28"/>
          <w:szCs w:val="28"/>
        </w:rPr>
        <w:t xml:space="preserve">New Class Series Starts :  </w:t>
      </w:r>
      <w:r>
        <w:rPr>
          <w:rFonts w:cs="Times Roman"/>
          <w:b/>
          <w:color w:val="000000"/>
          <w:sz w:val="28"/>
          <w:szCs w:val="28"/>
          <w:u w:val="single"/>
        </w:rPr>
        <w:t>Tuesday Oct 6</w:t>
      </w:r>
      <w:r>
        <w:rPr>
          <w:rFonts w:cs="Times Roman"/>
          <w:b/>
          <w:color w:val="000000"/>
          <w:sz w:val="28"/>
          <w:szCs w:val="28"/>
          <w:u w:val="single"/>
          <w:vertAlign w:val="superscript"/>
        </w:rPr>
        <w:t>th</w:t>
      </w:r>
      <w:r>
        <w:rPr>
          <w:rFonts w:cs="Times Roman"/>
          <w:b/>
          <w:color w:val="000000"/>
          <w:sz w:val="28"/>
          <w:szCs w:val="28"/>
          <w:u w:val="single"/>
        </w:rPr>
        <w:t xml:space="preserve"> </w:t>
      </w:r>
    </w:p>
    <w:p>
      <w:pPr>
        <w:pStyle w:val="Normal"/>
        <w:widowControl w:val="false"/>
        <w:spacing w:lineRule="atLeast" w:line="360" w:before="0" w:after="240"/>
        <w:ind w:left="720" w:hanging="0"/>
        <w:rPr/>
      </w:pPr>
      <w:r>
        <w:rPr>
          <w:rFonts w:cs="Century Gothic"/>
          <w:b/>
          <w:bCs/>
          <w:color w:val="C10018"/>
          <w:sz w:val="20"/>
          <w:szCs w:val="20"/>
        </w:rPr>
        <w:t xml:space="preserve">TEACHERS: </w:t>
      </w:r>
      <w:r>
        <w:rPr>
          <w:rFonts w:cs="Century Gothic"/>
          <w:b/>
          <w:bCs/>
          <w:i/>
          <w:iCs/>
          <w:color w:val="72BF44"/>
          <w:sz w:val="20"/>
          <w:szCs w:val="20"/>
        </w:rPr>
        <w:t>Fill in your own info.</w:t>
      </w:r>
    </w:p>
    <w:p>
      <w:pPr>
        <w:pStyle w:val="Normal"/>
        <w:widowControl w:val="false"/>
        <w:spacing w:lineRule="atLeast" w:line="340" w:before="0" w:after="240"/>
        <w:ind w:left="720" w:hanging="0"/>
        <w:jc w:val="center"/>
        <w:rPr/>
      </w:pPr>
      <w:r>
        <w:rPr>
          <w:rFonts w:cs="Times Roman"/>
          <w:b/>
          <w:bCs/>
          <w:color w:val="000000"/>
          <w:sz w:val="28"/>
          <w:szCs w:val="28"/>
        </w:rPr>
        <w:t xml:space="preserve">Sign Up with </w:t>
      </w:r>
      <w:r>
        <w:rPr>
          <w:rFonts w:cs="Times Roman"/>
          <w:b/>
          <w:bCs/>
          <w:color w:val="C10018"/>
          <w:sz w:val="28"/>
          <w:szCs w:val="28"/>
        </w:rPr>
        <w:t xml:space="preserve">Zoom Registration Link Here </w:t>
      </w:r>
      <w:r>
        <w:rPr>
          <w:rFonts w:cs="Times Roman"/>
          <w:b/>
          <w:bCs/>
          <w:color w:val="C10018"/>
          <w:sz w:val="28"/>
          <w:szCs w:val="28"/>
        </w:rPr>
        <w:t xml:space="preserve"> </w:t>
      </w:r>
    </w:p>
    <w:p>
      <w:pPr>
        <w:pStyle w:val="Normal"/>
        <w:widowControl w:val="false"/>
        <w:spacing w:lineRule="atLeast" w:line="340" w:before="0" w:after="240"/>
        <w:ind w:left="720" w:hanging="0"/>
        <w:rPr/>
      </w:pPr>
      <w:r>
        <w:rPr>
          <w:rFonts w:cs="Times Roman"/>
          <w:bCs/>
          <w:color w:val="000000"/>
          <w:sz w:val="20"/>
          <w:szCs w:val="20"/>
        </w:rPr>
        <w:t xml:space="preserve">For additional information: email </w:t>
      </w:r>
      <w:r>
        <w:rPr>
          <w:rFonts w:cs="Century Gothic"/>
          <w:b/>
          <w:bCs/>
          <w:i/>
          <w:iCs/>
          <w:color w:val="72BF44"/>
          <w:sz w:val="20"/>
          <w:szCs w:val="20"/>
        </w:rPr>
        <w:t>Fill in your own info.</w:t>
      </w:r>
    </w:p>
    <w:p>
      <w:pPr>
        <w:pStyle w:val="Normal"/>
        <w:widowControl w:val="false"/>
        <w:spacing w:lineRule="atLeast" w:line="360" w:before="0" w:after="240"/>
        <w:ind w:left="720" w:hanging="0"/>
        <w:rPr/>
      </w:pPr>
      <w:r>
        <w:rPr>
          <w:rFonts w:cs="Century Gothic"/>
          <w:color w:val="000000"/>
          <w:sz w:val="20"/>
          <w:szCs w:val="20"/>
        </w:rPr>
        <w:t xml:space="preserve">Enrollment open for </w:t>
      </w:r>
      <w:r>
        <w:rPr>
          <w:rFonts w:cs="Century Gothic"/>
          <w:b/>
          <w:i/>
          <w:iCs/>
          <w:color w:val="72BF44"/>
          <w:sz w:val="20"/>
          <w:szCs w:val="20"/>
        </w:rPr>
        <w:t>Fill in your own info.</w:t>
      </w:r>
    </w:p>
    <w:sectPr>
      <w:type w:val="nextPage"/>
      <w:pgSz w:w="12240" w:h="15840"/>
      <w:pgMar w:left="1800" w:right="1800" w:header="0" w:top="5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Gothic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Roma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ＭＳ 明朝" w:cs="" w:cstheme="minorBidi" w:eastAsiaTheme="minorEastAsia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ＭＳ 明朝" w:cs="" w:cstheme="minorBidi" w:eastAsiaTheme="minorEastAsia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85b2c"/>
    <w:rPr>
      <w:rFonts w:ascii="Lucida Grande" w:hAnsi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5b2c"/>
    <w:pPr/>
    <w:rPr>
      <w:rFonts w:ascii="Lucida Grande" w:hAnsi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LibreOffice/6.0.7.3$Linux_X86_64 LibreOffice_project/00m0$Build-3</Application>
  <Pages>1</Pages>
  <Words>188</Words>
  <Characters>928</Characters>
  <CharactersWithSpaces>1114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2021-05-26T11:46:00Z</dcterms:created>
  <dc:creator>Anna T</dc:creator>
  <dc:description/>
  <dc:language>en-US</dc:language>
  <cp:lastModifiedBy/>
  <dcterms:modified xsi:type="dcterms:W3CDTF">2021-06-10T19:41:12Z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